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E27" w:rsidRDefault="00196E27" w:rsidP="00876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8968740"/>
            <wp:effectExtent l="0" t="0" r="7620" b="3810"/>
            <wp:docPr id="2" name="Рисунок 2" descr="C:\Users\405-4\Documents\Для сайта УНИР Краткое содержание первого этапа по Соглашению №22-НИП\ппп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5-4\Documents\Для сайта УНИР Краткое содержание первого этапа по Соглашению №22-НИП\ппп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7" w:rsidRDefault="00196E27" w:rsidP="00876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E27" w:rsidRDefault="00196E27" w:rsidP="00876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CB24B8" wp14:editId="594C84F4">
            <wp:extent cx="5935980" cy="9060180"/>
            <wp:effectExtent l="0" t="0" r="7620" b="7620"/>
            <wp:docPr id="3" name="Рисунок 3" descr="C:\Users\405-4\Documents\Для сайта УНИР Краткое содержание первого этапа по Соглашению №22-НИП\ааа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05-4\Documents\Для сайта УНИР Краткое содержание первого этапа по Соглашению №22-НИП\ааа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7" w:rsidRDefault="00196E27" w:rsidP="008767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70E" w:rsidRPr="00196E27" w:rsidRDefault="00196E27" w:rsidP="00196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</w:t>
      </w:r>
      <w:r w:rsidR="0087670E" w:rsidRPr="00E321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РЕФЕРАТ</w:t>
      </w:r>
    </w:p>
    <w:p w:rsidR="0087670E" w:rsidRDefault="0087670E" w:rsidP="0087670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DB1E2D">
        <w:rPr>
          <w:rFonts w:ascii="Times New Roman" w:eastAsia="Times New Roman" w:hAnsi="Times New Roman" w:cs="Times New Roman"/>
          <w:sz w:val="24"/>
          <w:szCs w:val="24"/>
          <w:lang w:eastAsia="ru-RU"/>
        </w:rPr>
        <w:t>, 1ч., рис. 5, источников 4, прилож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ений</w:t>
      </w:r>
      <w:r w:rsidRPr="00DB1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87670E" w:rsidRDefault="0087670E" w:rsidP="0087670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70E" w:rsidRDefault="0087670E" w:rsidP="008767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ПИЩЕВАЯ РЫБОКОСТНАЯ МУКА, МИНЕРАЛЬНАЯ ВОДА «АБАЛАХСКАЯ», НАРУШЕНИЕ КАЛЬЦИЕВО-ФОСФОРНОГО ОБМЕНА, МИНЕРАЛЬНАЯ ПЛОТНОСТЬ КОСТНОЙ ТКАНИ, ЗАБОЛЕВАНИЯ ОРГАНОВ ПИЩЕВАРЕНИЯ, СПОСОБ ЛЕЧЕНИЯ.  </w:t>
      </w:r>
    </w:p>
    <w:p w:rsidR="0087670E" w:rsidRPr="00B66096" w:rsidRDefault="0087670E" w:rsidP="00A744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>Научно-исследовательский проект УНИЛ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«Медицинские технологии в гастроэнтерологии»</w:t>
      </w:r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МИ СВФУ им. М.К.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Аммосова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53C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направлен на р</w:t>
      </w:r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азработку научно-обоснованных немедикаментозных технологий первичной и вторичной профилактики остеопении у больных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гастроэнтерологической патологией и артериальной гипертензией  (АГ) </w:t>
      </w:r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комплексным использованием минеральной воды «Абалахская» и пищевой </w:t>
      </w:r>
      <w:proofErr w:type="spellStart"/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>рыбо</w:t>
      </w:r>
      <w:proofErr w:type="spellEnd"/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-костной муки 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нацелен</w:t>
      </w:r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решение ведущей междисциплинарной проблемы коррекции патологических изменений в организме и нарушений кальциево-фосфорного обмена, являющихся основным патогенетическим механизмом развития социально значимых заболеваний, таких как </w:t>
      </w:r>
      <w:proofErr w:type="spellStart"/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>остеопения</w:t>
      </w:r>
      <w:proofErr w:type="spellEnd"/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хронический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гастрит, </w:t>
      </w:r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>холецистит и панкреатит, артериальные гипертензии (АГ), атеросклероз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B660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87670E" w:rsidRDefault="0087670E" w:rsidP="00A744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исследования</w:t>
      </w:r>
      <w:r w:rsidRPr="00A351D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немедикаментозного способа профилактики остеопении у больных с гастроэнтерологической патологией и артериальной гипертензией с использованием лечебных факторов озера Абалах и пищевой рыбокостной муки. </w:t>
      </w:r>
    </w:p>
    <w:p w:rsidR="0087670E" w:rsidRPr="00D23A87" w:rsidRDefault="0087670E" w:rsidP="00A74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A87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proofErr w:type="spellStart"/>
      <w:r w:rsidRPr="00D23A87">
        <w:rPr>
          <w:rFonts w:ascii="Times New Roman" w:hAnsi="Times New Roman" w:cs="Times New Roman"/>
          <w:sz w:val="24"/>
          <w:szCs w:val="24"/>
        </w:rPr>
        <w:t>провед</w:t>
      </w:r>
      <w:r w:rsidR="00D1288E">
        <w:rPr>
          <w:rFonts w:ascii="Times New Roman" w:hAnsi="Times New Roman" w:cs="Times New Roman"/>
          <w:sz w:val="24"/>
          <w:szCs w:val="24"/>
        </w:rPr>
        <w:t>ится</w:t>
      </w:r>
      <w:proofErr w:type="spellEnd"/>
      <w:r w:rsidRPr="00D23A87">
        <w:rPr>
          <w:rFonts w:ascii="Times New Roman" w:hAnsi="Times New Roman" w:cs="Times New Roman"/>
          <w:sz w:val="24"/>
          <w:szCs w:val="24"/>
        </w:rPr>
        <w:t xml:space="preserve"> УНИЛ «Медицинские технологии в гастроэнтерологии» </w:t>
      </w:r>
      <w:r w:rsidR="00A55C86">
        <w:rPr>
          <w:rFonts w:ascii="Times New Roman" w:hAnsi="Times New Roman" w:cs="Times New Roman"/>
          <w:sz w:val="24"/>
          <w:szCs w:val="24"/>
        </w:rPr>
        <w:t xml:space="preserve">и </w:t>
      </w:r>
      <w:r w:rsidRPr="00D23A87">
        <w:rPr>
          <w:rFonts w:ascii="Times New Roman" w:hAnsi="Times New Roman" w:cs="Times New Roman"/>
          <w:sz w:val="24"/>
          <w:szCs w:val="24"/>
        </w:rPr>
        <w:t>кафедр</w:t>
      </w:r>
      <w:r w:rsidR="00A55C86">
        <w:rPr>
          <w:rFonts w:ascii="Times New Roman" w:hAnsi="Times New Roman" w:cs="Times New Roman"/>
          <w:sz w:val="24"/>
          <w:szCs w:val="24"/>
        </w:rPr>
        <w:t>ой</w:t>
      </w:r>
      <w:r w:rsidRPr="00D23A87">
        <w:rPr>
          <w:rFonts w:ascii="Times New Roman" w:hAnsi="Times New Roman" w:cs="Times New Roman"/>
          <w:sz w:val="24"/>
          <w:szCs w:val="24"/>
        </w:rPr>
        <w:t xml:space="preserve"> «Госпитальная терапия, профессиональные болезни и клиническая фармакология» Медицинского института ФГАОУ ВО «Северо-Восточный федеральный университет имени М.К. </w:t>
      </w:r>
      <w:proofErr w:type="spellStart"/>
      <w:r w:rsidRPr="00D23A87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Pr="00D23A87">
        <w:rPr>
          <w:rFonts w:ascii="Times New Roman" w:hAnsi="Times New Roman" w:cs="Times New Roman"/>
          <w:sz w:val="24"/>
          <w:szCs w:val="24"/>
        </w:rPr>
        <w:t xml:space="preserve">» с участием МИП ООО «Дары Якутии» и ООО «Абалахская лечебная вода», ГБУ МЗ РС (Я) «Абалахский республиканский </w:t>
      </w:r>
      <w:proofErr w:type="gramStart"/>
      <w:r w:rsidRPr="00D23A87"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3A87">
        <w:rPr>
          <w:rFonts w:ascii="Times New Roman" w:hAnsi="Times New Roman" w:cs="Times New Roman"/>
          <w:sz w:val="24"/>
          <w:szCs w:val="24"/>
        </w:rPr>
        <w:t xml:space="preserve"> медицинской</w:t>
      </w:r>
      <w:proofErr w:type="gramEnd"/>
      <w:r w:rsidRPr="00D23A87">
        <w:rPr>
          <w:rFonts w:ascii="Times New Roman" w:hAnsi="Times New Roman" w:cs="Times New Roman"/>
          <w:sz w:val="24"/>
          <w:szCs w:val="24"/>
        </w:rPr>
        <w:t xml:space="preserve"> реабилитации»</w:t>
      </w:r>
      <w:r w:rsidR="00A55C86">
        <w:rPr>
          <w:rFonts w:ascii="Times New Roman" w:hAnsi="Times New Roman" w:cs="Times New Roman"/>
          <w:sz w:val="24"/>
          <w:szCs w:val="24"/>
        </w:rPr>
        <w:t>.</w:t>
      </w:r>
      <w:r w:rsidR="0070004C">
        <w:rPr>
          <w:rFonts w:ascii="Times New Roman" w:hAnsi="Times New Roman" w:cs="Times New Roman"/>
          <w:sz w:val="24"/>
          <w:szCs w:val="24"/>
        </w:rPr>
        <w:t xml:space="preserve"> </w:t>
      </w:r>
      <w:r w:rsidRPr="00D23A87">
        <w:rPr>
          <w:rFonts w:ascii="Times New Roman" w:hAnsi="Times New Roman" w:cs="Times New Roman"/>
          <w:sz w:val="24"/>
          <w:szCs w:val="24"/>
        </w:rPr>
        <w:t xml:space="preserve">Исследование одобрено на заседании Локального комитета ФГАОУ ВО «Северо-Восточный федеральный университет имени М.К. </w:t>
      </w:r>
      <w:proofErr w:type="spellStart"/>
      <w:r w:rsidRPr="00D23A87">
        <w:rPr>
          <w:rFonts w:ascii="Times New Roman" w:hAnsi="Times New Roman" w:cs="Times New Roman"/>
          <w:sz w:val="24"/>
          <w:szCs w:val="24"/>
        </w:rPr>
        <w:t>Аммосова</w:t>
      </w:r>
      <w:proofErr w:type="spellEnd"/>
      <w:r w:rsidRPr="00D23A87">
        <w:rPr>
          <w:rFonts w:ascii="Times New Roman" w:hAnsi="Times New Roman" w:cs="Times New Roman"/>
          <w:sz w:val="24"/>
          <w:szCs w:val="24"/>
        </w:rPr>
        <w:t>» (Протокол № 9 от 15 февраля 2017 г., решение №1).</w:t>
      </w:r>
    </w:p>
    <w:p w:rsidR="00F20745" w:rsidRPr="00F20745" w:rsidRDefault="00A744AF" w:rsidP="00A74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2A64E1">
        <w:rPr>
          <w:rFonts w:ascii="Times New Roman" w:hAnsi="Times New Roman" w:cs="Times New Roman"/>
          <w:sz w:val="24"/>
          <w:szCs w:val="24"/>
        </w:rPr>
        <w:t>П</w:t>
      </w:r>
      <w:r w:rsidR="00F20745" w:rsidRPr="00952118">
        <w:rPr>
          <w:rFonts w:ascii="Times New Roman" w:hAnsi="Times New Roman" w:cs="Times New Roman"/>
          <w:sz w:val="24"/>
          <w:szCs w:val="24"/>
        </w:rPr>
        <w:t xml:space="preserve">роизведена выборка пациентов с нарушением кальциево-фосфорного обмена: больных </w:t>
      </w:r>
      <w:proofErr w:type="spellStart"/>
      <w:r w:rsidR="00F20745" w:rsidRPr="00952118">
        <w:rPr>
          <w:rFonts w:ascii="Times New Roman" w:hAnsi="Times New Roman" w:cs="Times New Roman"/>
          <w:sz w:val="24"/>
          <w:szCs w:val="24"/>
        </w:rPr>
        <w:t>остеопенией</w:t>
      </w:r>
      <w:proofErr w:type="spellEnd"/>
      <w:r w:rsidR="00F20745" w:rsidRPr="00952118">
        <w:rPr>
          <w:rFonts w:ascii="Times New Roman" w:hAnsi="Times New Roman" w:cs="Times New Roman"/>
          <w:sz w:val="24"/>
          <w:szCs w:val="24"/>
        </w:rPr>
        <w:t xml:space="preserve">, </w:t>
      </w:r>
      <w:r w:rsidR="00F20745" w:rsidRPr="00952118">
        <w:rPr>
          <w:rFonts w:ascii="Times New Roman" w:eastAsia="Calibri" w:hAnsi="Times New Roman" w:cs="Times New Roman"/>
          <w:color w:val="000000"/>
          <w:sz w:val="24"/>
          <w:szCs w:val="24"/>
        </w:rPr>
        <w:t>хроническим гастритом, холециститом, хроническим панкреатитом, артериальной гипертензией (</w:t>
      </w:r>
      <w:r w:rsidR="00F20745" w:rsidRPr="00952118">
        <w:rPr>
          <w:rFonts w:ascii="Times New Roman" w:hAnsi="Times New Roman" w:cs="Times New Roman"/>
          <w:sz w:val="24"/>
          <w:szCs w:val="24"/>
        </w:rPr>
        <w:t>АГ</w:t>
      </w:r>
      <w:r w:rsidR="00F20745" w:rsidRPr="00F20745">
        <w:rPr>
          <w:rFonts w:ascii="Times New Roman" w:hAnsi="Times New Roman" w:cs="Times New Roman"/>
          <w:sz w:val="24"/>
          <w:szCs w:val="24"/>
        </w:rPr>
        <w:t>). Отбор пациентов проведен на добровольной основе на основании критериев включения и исключения.  В исследование включены 9 женщин в возрасте от 53 до 69 лет якутской национальности. Средний возраст составил 62,9±4,9 лет.</w:t>
      </w:r>
    </w:p>
    <w:p w:rsidR="0087670E" w:rsidRDefault="00A744AF" w:rsidP="00A744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2A64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немедикаментозный способ профилактики и лечения остеопении у больных с патологией органов пищеварения и артериальной гипертензией.</w:t>
      </w:r>
    </w:p>
    <w:p w:rsidR="00D1288E" w:rsidRPr="00F20745" w:rsidRDefault="00D1288E" w:rsidP="00D1288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20745" w:rsidRDefault="002A64E1" w:rsidP="00A744AF">
      <w:pPr>
        <w:tabs>
          <w:tab w:val="num" w:pos="3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Способ лечения</w:t>
      </w:r>
      <w:r w:rsidR="00F20745" w:rsidRPr="00D23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включал </w:t>
      </w:r>
      <w:r w:rsidR="00F20745" w:rsidRPr="00D23A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2-кратное </w:t>
      </w:r>
      <w:r w:rsidR="00F20745" w:rsidRPr="00D23A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F20745" w:rsidRPr="00D23A87">
        <w:rPr>
          <w:rFonts w:ascii="Times New Roman" w:eastAsia="Calibri" w:hAnsi="Times New Roman" w:cs="Times New Roman"/>
          <w:color w:val="000000"/>
          <w:sz w:val="24"/>
          <w:szCs w:val="24"/>
        </w:rPr>
        <w:t>омплексное применение минеральной воды «Абалахская» (АМВ) в объеме 400-600 мл/</w:t>
      </w:r>
      <w:proofErr w:type="spellStart"/>
      <w:r w:rsidR="00F20745" w:rsidRPr="00D23A87">
        <w:rPr>
          <w:rFonts w:ascii="Times New Roman" w:eastAsia="Calibri" w:hAnsi="Times New Roman" w:cs="Times New Roman"/>
          <w:color w:val="000000"/>
          <w:sz w:val="24"/>
          <w:szCs w:val="24"/>
        </w:rPr>
        <w:t>сут</w:t>
      </w:r>
      <w:proofErr w:type="spellEnd"/>
      <w:r w:rsidR="00F20745" w:rsidRPr="00D23A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пищевой рыбокостной муки по 18 г/</w:t>
      </w:r>
      <w:proofErr w:type="spellStart"/>
      <w:r w:rsidR="00F20745" w:rsidRPr="00D23A87">
        <w:rPr>
          <w:rFonts w:ascii="Times New Roman" w:eastAsia="Calibri" w:hAnsi="Times New Roman" w:cs="Times New Roman"/>
          <w:color w:val="000000"/>
          <w:sz w:val="24"/>
          <w:szCs w:val="24"/>
        </w:rPr>
        <w:t>сут</w:t>
      </w:r>
      <w:proofErr w:type="spellEnd"/>
      <w:r w:rsidR="00F20745" w:rsidRPr="00D23A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ежедневно длительностью по 45 дней с двумя 1,5 месячными перерывами.</w:t>
      </w:r>
      <w:r w:rsidR="00F207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Длительность курса лечения составила 6 месяцев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F207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F20745" w:rsidRPr="00D23A87" w:rsidRDefault="00A744AF" w:rsidP="00A744A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• </w:t>
      </w:r>
      <w:r w:rsidR="002A64E1">
        <w:rPr>
          <w:rFonts w:eastAsiaTheme="minorHAnsi"/>
          <w:lang w:eastAsia="en-US"/>
        </w:rPr>
        <w:t>П</w:t>
      </w:r>
      <w:r w:rsidR="00F20745" w:rsidRPr="00D23A87">
        <w:rPr>
          <w:rFonts w:eastAsiaTheme="minorHAnsi"/>
          <w:lang w:eastAsia="en-US"/>
        </w:rPr>
        <w:t xml:space="preserve">роведен мониторинг </w:t>
      </w:r>
      <w:proofErr w:type="spellStart"/>
      <w:r w:rsidR="00F20745" w:rsidRPr="00D23A87">
        <w:rPr>
          <w:rFonts w:eastAsiaTheme="minorHAnsi"/>
          <w:lang w:eastAsia="en-US"/>
        </w:rPr>
        <w:t>параклинических</w:t>
      </w:r>
      <w:proofErr w:type="spellEnd"/>
      <w:r w:rsidR="00F20745" w:rsidRPr="00D23A87">
        <w:rPr>
          <w:rFonts w:eastAsiaTheme="minorHAnsi"/>
          <w:lang w:eastAsia="en-US"/>
        </w:rPr>
        <w:t xml:space="preserve"> методов диагностики:</w:t>
      </w:r>
    </w:p>
    <w:p w:rsidR="00F20745" w:rsidRPr="00D23A87" w:rsidRDefault="00F20745" w:rsidP="007000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A87">
        <w:rPr>
          <w:rFonts w:ascii="Times New Roman" w:hAnsi="Times New Roman" w:cs="Times New Roman"/>
          <w:sz w:val="24"/>
          <w:szCs w:val="24"/>
        </w:rPr>
        <w:t>1. Показатели обмена кальция и фосфора в организме больного:</w:t>
      </w:r>
    </w:p>
    <w:p w:rsidR="00F20745" w:rsidRPr="00D23A87" w:rsidRDefault="00F20745" w:rsidP="00A74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A87">
        <w:rPr>
          <w:rFonts w:ascii="Times New Roman" w:hAnsi="Times New Roman" w:cs="Times New Roman"/>
          <w:sz w:val="24"/>
          <w:szCs w:val="24"/>
        </w:rPr>
        <w:t>- уровни ионизированного кальция в крови и моче, фосфора в крови, 25(ОН)Д (</w:t>
      </w:r>
      <w:proofErr w:type="spellStart"/>
      <w:r w:rsidRPr="00D23A87">
        <w:rPr>
          <w:rFonts w:ascii="Times New Roman" w:hAnsi="Times New Roman" w:cs="Times New Roman"/>
          <w:sz w:val="24"/>
          <w:szCs w:val="24"/>
        </w:rPr>
        <w:t>холекальциферол</w:t>
      </w:r>
      <w:proofErr w:type="spellEnd"/>
      <w:r w:rsidRPr="00D23A87">
        <w:rPr>
          <w:rFonts w:ascii="Times New Roman" w:hAnsi="Times New Roman" w:cs="Times New Roman"/>
          <w:sz w:val="24"/>
          <w:szCs w:val="24"/>
        </w:rPr>
        <w:t>), щелочной фосфатазы, липидного спектра крови, белкового состава крови;</w:t>
      </w:r>
      <w:r w:rsidR="0070004C">
        <w:rPr>
          <w:rFonts w:ascii="Times New Roman" w:hAnsi="Times New Roman" w:cs="Times New Roman"/>
          <w:sz w:val="24"/>
          <w:szCs w:val="24"/>
        </w:rPr>
        <w:t xml:space="preserve"> </w:t>
      </w:r>
      <w:r w:rsidRPr="00D23A87">
        <w:rPr>
          <w:rFonts w:ascii="Times New Roman" w:hAnsi="Times New Roman" w:cs="Times New Roman"/>
          <w:sz w:val="24"/>
          <w:szCs w:val="24"/>
        </w:rPr>
        <w:t xml:space="preserve">общеклинические анализы крови и мочи; рентгеновская денситометрия проводилась на </w:t>
      </w:r>
      <w:r w:rsidRPr="00D23A87">
        <w:rPr>
          <w:rFonts w:ascii="Times New Roman" w:hAnsi="Times New Roman" w:cs="Times New Roman"/>
          <w:sz w:val="24"/>
          <w:szCs w:val="24"/>
          <w:lang w:val="en-US"/>
        </w:rPr>
        <w:t>GE</w:t>
      </w:r>
      <w:r w:rsidRPr="00D23A87">
        <w:rPr>
          <w:rFonts w:ascii="Times New Roman" w:hAnsi="Times New Roman" w:cs="Times New Roman"/>
          <w:sz w:val="24"/>
          <w:szCs w:val="24"/>
        </w:rPr>
        <w:t xml:space="preserve"> </w:t>
      </w:r>
      <w:r w:rsidRPr="00D23A87">
        <w:rPr>
          <w:rFonts w:ascii="Times New Roman" w:hAnsi="Times New Roman" w:cs="Times New Roman"/>
          <w:sz w:val="24"/>
          <w:szCs w:val="24"/>
          <w:lang w:val="en-US"/>
        </w:rPr>
        <w:t>Lunar</w:t>
      </w:r>
      <w:r w:rsidRPr="00D23A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A87">
        <w:rPr>
          <w:rFonts w:ascii="Times New Roman" w:hAnsi="Times New Roman" w:cs="Times New Roman"/>
          <w:sz w:val="24"/>
          <w:szCs w:val="24"/>
          <w:lang w:val="en-US"/>
        </w:rPr>
        <w:t>iDXA</w:t>
      </w:r>
      <w:proofErr w:type="spellEnd"/>
      <w:r w:rsidRPr="00D23A87">
        <w:rPr>
          <w:rFonts w:ascii="Times New Roman" w:hAnsi="Times New Roman" w:cs="Times New Roman"/>
          <w:sz w:val="24"/>
          <w:szCs w:val="24"/>
        </w:rPr>
        <w:t xml:space="preserve"> в 3-х стандартных проекциях (поясничный отдел позвоночника, шейка бедренной кости, лучевая кость предплечья). </w:t>
      </w:r>
      <w:r>
        <w:rPr>
          <w:rFonts w:ascii="Times New Roman" w:hAnsi="Times New Roman" w:cs="Times New Roman"/>
          <w:sz w:val="24"/>
          <w:szCs w:val="24"/>
        </w:rPr>
        <w:t>При наличии</w:t>
      </w:r>
      <w:r w:rsidRPr="00D23A87">
        <w:rPr>
          <w:rFonts w:ascii="Times New Roman" w:hAnsi="Times New Roman" w:cs="Times New Roman"/>
          <w:sz w:val="24"/>
          <w:szCs w:val="24"/>
        </w:rPr>
        <w:t xml:space="preserve"> в анамнезе перелом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23A87">
        <w:rPr>
          <w:rFonts w:ascii="Times New Roman" w:hAnsi="Times New Roman" w:cs="Times New Roman"/>
          <w:sz w:val="24"/>
          <w:szCs w:val="24"/>
        </w:rPr>
        <w:t xml:space="preserve"> лучевой кости в типичном месте левого предплечья, исследование минеральной плотности костной ткани (МПКТ) проводилось по правому предплечью.</w:t>
      </w:r>
    </w:p>
    <w:p w:rsidR="0070004C" w:rsidRDefault="00F20745" w:rsidP="007000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Электрокардиография (ЭКГ) в 12 общепринятых отведениях, офисные измерения </w:t>
      </w:r>
      <w:r w:rsidR="002A64E1">
        <w:rPr>
          <w:rFonts w:ascii="Times New Roman" w:hAnsi="Times New Roman" w:cs="Times New Roman"/>
          <w:sz w:val="24"/>
          <w:szCs w:val="24"/>
        </w:rPr>
        <w:t>артериального давления (</w:t>
      </w:r>
      <w:r>
        <w:rPr>
          <w:rFonts w:ascii="Times New Roman" w:hAnsi="Times New Roman" w:cs="Times New Roman"/>
          <w:sz w:val="24"/>
          <w:szCs w:val="24"/>
        </w:rPr>
        <w:t>АД</w:t>
      </w:r>
      <w:r w:rsidR="002A64E1">
        <w:rPr>
          <w:rFonts w:ascii="Times New Roman" w:hAnsi="Times New Roman" w:cs="Times New Roman"/>
          <w:sz w:val="24"/>
          <w:szCs w:val="24"/>
        </w:rPr>
        <w:t>)</w:t>
      </w:r>
      <w:r w:rsidR="0070004C">
        <w:rPr>
          <w:rFonts w:ascii="Times New Roman" w:hAnsi="Times New Roman" w:cs="Times New Roman"/>
          <w:sz w:val="24"/>
          <w:szCs w:val="24"/>
        </w:rPr>
        <w:t>.</w:t>
      </w:r>
    </w:p>
    <w:p w:rsidR="00F20745" w:rsidRDefault="00F20745" w:rsidP="007000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Ультразвуковое исследование (УЗИ) органов брюшной полости</w:t>
      </w:r>
      <w:r w:rsidR="006302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745" w:rsidRDefault="00F20745" w:rsidP="007000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Эзофагогастродуоденоскопия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(ЭФГДС)</w:t>
      </w:r>
      <w:r w:rsidR="006302B8">
        <w:rPr>
          <w:rFonts w:ascii="Times New Roman" w:hAnsi="Times New Roman" w:cs="Times New Roman"/>
          <w:sz w:val="24"/>
          <w:szCs w:val="24"/>
        </w:rPr>
        <w:t>.</w:t>
      </w:r>
    </w:p>
    <w:p w:rsidR="00F20745" w:rsidRDefault="00A744AF" w:rsidP="00A74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F20745" w:rsidRPr="004C6DE2">
        <w:rPr>
          <w:rFonts w:ascii="Times New Roman" w:hAnsi="Times New Roman" w:cs="Times New Roman"/>
          <w:sz w:val="24"/>
          <w:szCs w:val="24"/>
        </w:rPr>
        <w:t xml:space="preserve">Статистическая обработка данных проводилась с помощью программы </w:t>
      </w:r>
      <w:r w:rsidR="00F20745">
        <w:rPr>
          <w:rFonts w:ascii="Times New Roman" w:hAnsi="Times New Roman" w:cs="Times New Roman"/>
          <w:sz w:val="24"/>
          <w:szCs w:val="24"/>
          <w:lang w:val="en-US"/>
        </w:rPr>
        <w:t>STATISTICA</w:t>
      </w:r>
      <w:r w:rsidR="00F20745" w:rsidRPr="00D6000A">
        <w:rPr>
          <w:rFonts w:ascii="Times New Roman" w:hAnsi="Times New Roman" w:cs="Times New Roman"/>
          <w:sz w:val="24"/>
          <w:szCs w:val="24"/>
        </w:rPr>
        <w:t xml:space="preserve"> </w:t>
      </w:r>
      <w:r w:rsidR="00F2074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20745" w:rsidRPr="00D6000A">
        <w:rPr>
          <w:rFonts w:ascii="Times New Roman" w:hAnsi="Times New Roman" w:cs="Times New Roman"/>
          <w:sz w:val="24"/>
          <w:szCs w:val="24"/>
        </w:rPr>
        <w:t>6.</w:t>
      </w:r>
      <w:r w:rsidR="00F20745" w:rsidRPr="0051385B">
        <w:rPr>
          <w:rFonts w:ascii="Times New Roman" w:hAnsi="Times New Roman" w:cs="Times New Roman"/>
          <w:sz w:val="24"/>
          <w:szCs w:val="24"/>
        </w:rPr>
        <w:t xml:space="preserve">0 </w:t>
      </w:r>
      <w:r w:rsidR="00F20745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F20745" w:rsidRPr="00D6000A">
        <w:rPr>
          <w:rFonts w:ascii="Times New Roman" w:hAnsi="Times New Roman" w:cs="Times New Roman"/>
          <w:sz w:val="24"/>
          <w:szCs w:val="24"/>
        </w:rPr>
        <w:t xml:space="preserve"> </w:t>
      </w:r>
      <w:r w:rsidR="00F20745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F20745" w:rsidRPr="00D6000A">
        <w:rPr>
          <w:rFonts w:ascii="Times New Roman" w:hAnsi="Times New Roman" w:cs="Times New Roman"/>
          <w:sz w:val="24"/>
          <w:szCs w:val="24"/>
        </w:rPr>
        <w:t>.</w:t>
      </w:r>
    </w:p>
    <w:p w:rsidR="00A744AF" w:rsidRDefault="00A744AF" w:rsidP="00A744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70004C">
        <w:rPr>
          <w:rFonts w:ascii="Times New Roman" w:hAnsi="Times New Roman" w:cs="Times New Roman"/>
          <w:sz w:val="24"/>
          <w:szCs w:val="24"/>
        </w:rPr>
        <w:t xml:space="preserve"> </w:t>
      </w:r>
      <w:r w:rsidR="006302B8">
        <w:rPr>
          <w:rFonts w:ascii="Times New Roman" w:hAnsi="Times New Roman" w:cs="Times New Roman"/>
          <w:sz w:val="24"/>
          <w:szCs w:val="24"/>
        </w:rPr>
        <w:t xml:space="preserve"> </w:t>
      </w:r>
      <w:r w:rsidR="008604EA">
        <w:rPr>
          <w:rFonts w:ascii="Times New Roman" w:hAnsi="Times New Roman" w:cs="Times New Roman"/>
          <w:sz w:val="24"/>
          <w:szCs w:val="24"/>
        </w:rPr>
        <w:t>Обобщены результаты клинических исследований.</w:t>
      </w:r>
      <w:r>
        <w:rPr>
          <w:rFonts w:ascii="Times New Roman" w:hAnsi="Times New Roman" w:cs="Times New Roman"/>
          <w:sz w:val="24"/>
          <w:szCs w:val="24"/>
        </w:rPr>
        <w:t xml:space="preserve"> Получен </w:t>
      </w:r>
      <w:r w:rsidR="00860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положительный </w:t>
      </w:r>
    </w:p>
    <w:p w:rsidR="008604EA" w:rsidRDefault="008604EA" w:rsidP="007000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-инструментальный </w:t>
      </w:r>
      <w:r w:rsidRPr="00804BFD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азработанного способа комплексного лечения</w:t>
      </w:r>
      <w:r w:rsidR="00A74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биологически активных природных ресурсов Республики Саха (Якутия).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B19A5" w:rsidRDefault="00A744AF" w:rsidP="00A744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B19A5">
        <w:rPr>
          <w:rFonts w:ascii="Times New Roman" w:hAnsi="Times New Roman" w:cs="Times New Roman"/>
          <w:sz w:val="24"/>
          <w:szCs w:val="24"/>
        </w:rPr>
        <w:t>Участие в гранте Главы Республики Саха (Якутия) для молодых ученых, специалистов и студентов</w:t>
      </w:r>
      <w:r w:rsidR="00336550">
        <w:rPr>
          <w:rFonts w:ascii="Times New Roman" w:hAnsi="Times New Roman" w:cs="Times New Roman"/>
          <w:sz w:val="24"/>
          <w:szCs w:val="24"/>
        </w:rPr>
        <w:t xml:space="preserve"> по научному направлению «Медицинские науки» (грант профессора А.И. Иванова), 2 ноября 2017 года.</w:t>
      </w:r>
      <w:r w:rsidR="0070004C">
        <w:rPr>
          <w:rFonts w:ascii="Times New Roman" w:hAnsi="Times New Roman" w:cs="Times New Roman"/>
          <w:sz w:val="24"/>
          <w:szCs w:val="24"/>
        </w:rPr>
        <w:t xml:space="preserve"> </w:t>
      </w:r>
      <w:r w:rsidR="00DB19A5" w:rsidRPr="00E321C2">
        <w:rPr>
          <w:rFonts w:ascii="Times New Roman" w:hAnsi="Times New Roman" w:cs="Times New Roman"/>
          <w:sz w:val="24"/>
          <w:szCs w:val="24"/>
        </w:rPr>
        <w:t>На конкурс РФФИ был подан проект №18-415-140015</w:t>
      </w:r>
      <w:r w:rsidR="008604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9A5" w:rsidRPr="00E321C2">
        <w:rPr>
          <w:rFonts w:ascii="Times New Roman" w:hAnsi="Times New Roman" w:cs="Times New Roman"/>
          <w:sz w:val="24"/>
          <w:szCs w:val="24"/>
        </w:rPr>
        <w:t>р_а</w:t>
      </w:r>
      <w:proofErr w:type="spellEnd"/>
      <w:r w:rsidR="00DB19A5" w:rsidRPr="00E321C2">
        <w:rPr>
          <w:rFonts w:ascii="Times New Roman" w:hAnsi="Times New Roman" w:cs="Times New Roman"/>
          <w:sz w:val="24"/>
          <w:szCs w:val="24"/>
        </w:rPr>
        <w:t xml:space="preserve"> «Превентивные патогенетические немедикаментозные технологии коррекции нарушения кальциево-фосфорного обмена при </w:t>
      </w:r>
      <w:proofErr w:type="spellStart"/>
      <w:r w:rsidR="00DB19A5" w:rsidRPr="00E321C2">
        <w:rPr>
          <w:rFonts w:ascii="Times New Roman" w:hAnsi="Times New Roman" w:cs="Times New Roman"/>
          <w:sz w:val="24"/>
          <w:szCs w:val="24"/>
        </w:rPr>
        <w:t>полиморбидных</w:t>
      </w:r>
      <w:proofErr w:type="spellEnd"/>
      <w:r w:rsidR="00DB19A5" w:rsidRPr="00E321C2">
        <w:rPr>
          <w:rFonts w:ascii="Times New Roman" w:hAnsi="Times New Roman" w:cs="Times New Roman"/>
          <w:sz w:val="24"/>
          <w:szCs w:val="24"/>
        </w:rPr>
        <w:t xml:space="preserve"> заболеваниях внутренних органов в условиях Севера»</w:t>
      </w:r>
      <w:r w:rsidR="00336550">
        <w:rPr>
          <w:rFonts w:ascii="Times New Roman" w:hAnsi="Times New Roman" w:cs="Times New Roman"/>
          <w:sz w:val="24"/>
          <w:szCs w:val="24"/>
        </w:rPr>
        <w:t>.</w:t>
      </w:r>
    </w:p>
    <w:p w:rsidR="00A744AF" w:rsidRDefault="00A744AF" w:rsidP="00700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336550" w:rsidRPr="00D24F0D">
        <w:rPr>
          <w:rFonts w:ascii="Times New Roman" w:hAnsi="Times New Roman" w:cs="Times New Roman"/>
          <w:sz w:val="24"/>
          <w:szCs w:val="24"/>
        </w:rPr>
        <w:t xml:space="preserve">Разработана   </w:t>
      </w:r>
      <w:r w:rsidR="00D24F0D">
        <w:rPr>
          <w:rFonts w:ascii="Times New Roman" w:hAnsi="Times New Roman" w:cs="Times New Roman"/>
          <w:sz w:val="24"/>
          <w:szCs w:val="24"/>
        </w:rPr>
        <w:t xml:space="preserve">База данных </w:t>
      </w:r>
      <w:r w:rsidR="00D24F0D" w:rsidRPr="00E321C2">
        <w:rPr>
          <w:rFonts w:ascii="Times New Roman" w:hAnsi="Times New Roman" w:cs="Times New Roman"/>
          <w:sz w:val="24"/>
          <w:szCs w:val="24"/>
        </w:rPr>
        <w:t xml:space="preserve">«Мониторинг нарушений кальциево-фосфорного обмена у </w:t>
      </w:r>
      <w:r w:rsidR="00D24F0D">
        <w:rPr>
          <w:rFonts w:ascii="Times New Roman" w:hAnsi="Times New Roman" w:cs="Times New Roman"/>
          <w:sz w:val="24"/>
          <w:szCs w:val="24"/>
        </w:rPr>
        <w:t xml:space="preserve">   </w:t>
      </w:r>
      <w:r w:rsidR="00D24F0D" w:rsidRPr="00E321C2">
        <w:rPr>
          <w:rFonts w:ascii="Times New Roman" w:hAnsi="Times New Roman" w:cs="Times New Roman"/>
          <w:sz w:val="24"/>
          <w:szCs w:val="24"/>
        </w:rPr>
        <w:t xml:space="preserve">пациентов с </w:t>
      </w:r>
      <w:proofErr w:type="spellStart"/>
      <w:r w:rsidR="00D24F0D" w:rsidRPr="00E321C2">
        <w:rPr>
          <w:rFonts w:ascii="Times New Roman" w:hAnsi="Times New Roman" w:cs="Times New Roman"/>
          <w:sz w:val="24"/>
          <w:szCs w:val="24"/>
        </w:rPr>
        <w:t>коморбидной</w:t>
      </w:r>
      <w:proofErr w:type="spellEnd"/>
      <w:r w:rsidR="00D24F0D" w:rsidRPr="00E321C2">
        <w:rPr>
          <w:rFonts w:ascii="Times New Roman" w:hAnsi="Times New Roman" w:cs="Times New Roman"/>
          <w:sz w:val="24"/>
          <w:szCs w:val="24"/>
        </w:rPr>
        <w:t xml:space="preserve"> патологией»</w:t>
      </w:r>
      <w:r w:rsidR="00D24F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185C" w:rsidRDefault="00A744AF" w:rsidP="00135C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24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первого этапа проекта </w:t>
      </w:r>
      <w:r w:rsidR="00A55C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</w:t>
      </w:r>
      <w:r w:rsidR="00D24F0D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</w:t>
      </w:r>
      <w:r w:rsidR="00A55C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24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немедикаментозного способа</w:t>
      </w:r>
      <w:r w:rsidR="00700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F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остеопении у больных с гастроэнтерологической патологией и артериальной гипертензией с использованием лечебных факторов озера Абалах и пищевой рыбокостной муки</w:t>
      </w:r>
      <w:r w:rsidR="00A55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F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</w:t>
      </w:r>
      <w:r w:rsidR="00A55C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553A" w:rsidRDefault="00D1288E" w:rsidP="00D1288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DE0729" w:rsidRPr="00C3725D" w:rsidRDefault="008F553A" w:rsidP="000365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</w:t>
      </w:r>
      <w:r w:rsidR="002C73A5" w:rsidRPr="002C73A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2C73A5" w:rsidRPr="002C7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ПОКАЗАТЕЛИ РЕЗУЛЬТАТИВНОСТИ РЕАЛИЗАЦИИ ПРОЕКТА</w:t>
      </w:r>
    </w:p>
    <w:p w:rsidR="002C73A5" w:rsidRDefault="008F553A" w:rsidP="000365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="002C73A5" w:rsidRPr="002C7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Перечень целевых показателей НИП за отчетный период</w:t>
      </w:r>
      <w:r w:rsidR="00637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3"/>
      </w:tblGrid>
      <w:tr w:rsidR="006374A3" w:rsidTr="006374A3">
        <w:tc>
          <w:tcPr>
            <w:tcW w:w="562" w:type="dxa"/>
            <w:vMerge w:val="restart"/>
          </w:tcPr>
          <w:p w:rsidR="006374A3" w:rsidRPr="00036503" w:rsidRDefault="00036503" w:rsidP="005E518B">
            <w:pPr>
              <w:pStyle w:val="4"/>
              <w:jc w:val="center"/>
              <w:outlineLvl w:val="3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1</w:t>
            </w: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Публикация научной статьи без дублирования с обязательным указанием СВФУ (делится на число авторов):</w:t>
            </w:r>
          </w:p>
        </w:tc>
      </w:tr>
      <w:tr w:rsidR="005E518B" w:rsidRPr="00AE4D25" w:rsidTr="00D036C6">
        <w:trPr>
          <w:trHeight w:val="930"/>
        </w:trPr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в изданиях, индексируемых в БД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Web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Science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:rsidR="005E518B" w:rsidRPr="005E518B" w:rsidRDefault="00195AE0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="005E518B" w:rsidRPr="005E518B">
              <w:rPr>
                <w:rFonts w:ascii="Times New Roman" w:hAnsi="Times New Roman" w:cs="Times New Roman"/>
                <w:sz w:val="20"/>
                <w:szCs w:val="20"/>
              </w:rPr>
              <w:t>Пальшина</w:t>
            </w:r>
            <w:proofErr w:type="spellEnd"/>
            <w:r w:rsidR="005E518B"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А.М., Сафонова С.Л., Емельянова Э.А., Борисов В.Е.</w:t>
            </w:r>
          </w:p>
          <w:p w:rsidR="005E518B" w:rsidRPr="005E518B" w:rsidRDefault="005E518B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Епанов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 Effects of fish meal and mineral water «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Abalakhskaya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» on bone mineral density // IJBM (International journal of biomedicine), march 2018, v8(1) p.79-80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  <w:lang w:val="en-US"/>
              </w:rPr>
            </w:pP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в изданиях, индексируемых в БД 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Scopus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с обязательным указанием СВФУ как организации   </w:t>
            </w:r>
          </w:p>
        </w:tc>
      </w:tr>
      <w:tr w:rsidR="006374A3" w:rsidRPr="006374A3" w:rsidTr="007E6902">
        <w:trPr>
          <w:trHeight w:val="2632"/>
        </w:trPr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в изданиях, рецензируемых ВАК </w:t>
            </w:r>
            <w:r w:rsidR="00746B04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A423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46B0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04" w:rsidRPr="00746B04" w:rsidRDefault="00746B04" w:rsidP="00746B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746B04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Динамика структуры гастроэнтерологической заболеваемости среди пациентов диспансерных групп 20-летнего наблюдения.</w:t>
            </w:r>
            <w:r w:rsidRPr="00746B04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</w:rPr>
              <w:t xml:space="preserve"> /</w:t>
            </w:r>
            <w:r w:rsidRPr="00746B04">
              <w:rPr>
                <w:rFonts w:ascii="Times New Roman" w:hAnsi="Times New Roman" w:cs="Times New Roman"/>
                <w:sz w:val="20"/>
                <w:szCs w:val="20"/>
              </w:rPr>
              <w:t>Э.А. Емельянова, С.Л. Сафонова</w:t>
            </w:r>
          </w:p>
          <w:p w:rsidR="00746B04" w:rsidRPr="00746B04" w:rsidRDefault="00746B04" w:rsidP="00746B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B04">
              <w:rPr>
                <w:rFonts w:ascii="Times New Roman" w:hAnsi="Times New Roman" w:cs="Times New Roman"/>
                <w:sz w:val="20"/>
                <w:szCs w:val="20"/>
              </w:rPr>
              <w:t>//Якутский медицинский журнал, №3(59), 2017, С.101-104.</w:t>
            </w:r>
          </w:p>
          <w:p w:rsidR="00036503" w:rsidRDefault="00746B04" w:rsidP="00746B0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E69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374A3" w:rsidRPr="005E518B">
              <w:rPr>
                <w:rFonts w:ascii="Times New Roman" w:hAnsi="Times New Roman" w:cs="Times New Roman"/>
                <w:sz w:val="20"/>
                <w:szCs w:val="20"/>
              </w:rPr>
              <w:t>Пальшина</w:t>
            </w:r>
            <w:proofErr w:type="spellEnd"/>
            <w:r w:rsidR="006374A3"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А.М., Сафонова С.Л., Емельянова Э.А., Борисов В.Е., </w:t>
            </w:r>
            <w:proofErr w:type="spellStart"/>
            <w:r w:rsidR="006374A3" w:rsidRPr="005E518B">
              <w:rPr>
                <w:rFonts w:ascii="Times New Roman" w:hAnsi="Times New Roman" w:cs="Times New Roman"/>
                <w:sz w:val="20"/>
                <w:szCs w:val="20"/>
              </w:rPr>
              <w:t>Епанов</w:t>
            </w:r>
            <w:proofErr w:type="spellEnd"/>
            <w:r w:rsidR="006374A3"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В.В. </w:t>
            </w:r>
          </w:p>
          <w:p w:rsidR="006374A3" w:rsidRDefault="006374A3" w:rsidP="00746B0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Опыт немедикаментозной коррекции нарушения кальциево-фосфорного обмена у пациента с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коморбидной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патологией //Якутский медицинский журнал. – 2017. - №4(60). -С.101-103. </w:t>
            </w:r>
          </w:p>
          <w:p w:rsidR="00A423BF" w:rsidRPr="00A423BF" w:rsidRDefault="00746B04" w:rsidP="00A423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="00A423BF"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Пальшина</w:t>
            </w:r>
            <w:proofErr w:type="spellEnd"/>
            <w:r w:rsidR="00A423BF"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А. М., </w:t>
            </w:r>
            <w:proofErr w:type="spellStart"/>
            <w:r w:rsidR="00A423BF"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Пальшина</w:t>
            </w:r>
            <w:proofErr w:type="spellEnd"/>
            <w:r w:rsidR="00A423BF"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С. Г., Сафонова С. Л., </w:t>
            </w:r>
            <w:proofErr w:type="spellStart"/>
            <w:r w:rsidR="00A423BF"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Пальшин</w:t>
            </w:r>
            <w:proofErr w:type="spellEnd"/>
            <w:r w:rsidR="00A423BF"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В. Г.  На заметку клиницисту: современный взгляд на метаболизм витамина Д и полиморфизм гена рецептора витамина Д. </w:t>
            </w:r>
          </w:p>
          <w:p w:rsidR="00A423BF" w:rsidRPr="00A423BF" w:rsidRDefault="00A423BF" w:rsidP="00A423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// Вестник северо-восточного федерального университета им. М.К. </w:t>
            </w:r>
            <w:proofErr w:type="spellStart"/>
            <w:r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46B04" w:rsidRPr="005E518B" w:rsidRDefault="00A423BF" w:rsidP="007E690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42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Серия «МЕДИЦИНСКИЕ НАУКИ», № 3 (12) 2018. – Якутск. - С.36-42.</w:t>
            </w:r>
            <w:r w:rsidR="007E6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в электронных сериях научного журнала </w:t>
            </w:r>
            <w:r w:rsidR="005E518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Вестник СВФУ</w:t>
            </w:r>
            <w:r w:rsidR="005E518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6B04">
              <w:rPr>
                <w:rFonts w:ascii="Times New Roman" w:hAnsi="Times New Roman" w:cs="Times New Roman"/>
                <w:sz w:val="20"/>
                <w:szCs w:val="20"/>
              </w:rPr>
              <w:t>- 1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374A3" w:rsidRPr="006374A3" w:rsidTr="006374A3">
        <w:tc>
          <w:tcPr>
            <w:tcW w:w="562" w:type="dxa"/>
            <w:vMerge w:val="restart"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szCs w:val="20"/>
              </w:rPr>
              <w:t>2</w:t>
            </w: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Количество цитированных статей автора за предыдущий год: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БД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Web of Science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Scopus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) в БД РИНЦ</w:t>
            </w:r>
          </w:p>
        </w:tc>
      </w:tr>
      <w:tr w:rsidR="006374A3" w:rsidRPr="006374A3" w:rsidTr="006374A3">
        <w:tc>
          <w:tcPr>
            <w:tcW w:w="562" w:type="dxa"/>
            <w:vMerge w:val="restart"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szCs w:val="20"/>
              </w:rPr>
              <w:t>3</w:t>
            </w: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издание научной монографии (не за счет университета), утвержденной НТС СВФУ: 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Pr="005E518B" w:rsidRDefault="006374A3" w:rsidP="00E275C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75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E275C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Pr="00E275C3">
              <w:rPr>
                <w:rFonts w:ascii="Times New Roman" w:hAnsi="Times New Roman" w:cs="Times New Roman"/>
                <w:sz w:val="20"/>
                <w:szCs w:val="20"/>
              </w:rPr>
              <w:t>авторская</w:t>
            </w:r>
            <w:proofErr w:type="gramEnd"/>
            <w:r w:rsidRPr="00E275C3">
              <w:rPr>
                <w:rFonts w:ascii="Times New Roman" w:hAnsi="Times New Roman" w:cs="Times New Roman"/>
                <w:sz w:val="20"/>
                <w:szCs w:val="20"/>
              </w:rPr>
              <w:t xml:space="preserve"> монография, включенная в РИНЦ и размещенная в</w:t>
            </w:r>
            <w:r w:rsidR="00E275C3">
              <w:rPr>
                <w:rFonts w:ascii="Times New Roman" w:hAnsi="Times New Roman" w:cs="Times New Roman"/>
                <w:sz w:val="20"/>
                <w:szCs w:val="20"/>
              </w:rPr>
              <w:t xml:space="preserve"> Научной электронной библиотеке -1. «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Клинико-эпидемиологические исследования состояния здоровья и питания населения Якутии в динамике, медицинская профилактикам и реабилитация гастроэнтерологических больных в условиях Севера</w:t>
            </w:r>
            <w:r w:rsidR="00E275C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275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Авторы: С.Л. Сафонова, Э. А. Емельянова</w:t>
            </w:r>
            <w:r w:rsidR="00E275C3">
              <w:rPr>
                <w:rFonts w:ascii="Times New Roman" w:hAnsi="Times New Roman" w:cs="Times New Roman"/>
                <w:sz w:val="20"/>
                <w:szCs w:val="20"/>
              </w:rPr>
              <w:t xml:space="preserve"> - Якутск: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Издательский дом СВФУ, </w:t>
            </w:r>
            <w:r w:rsidR="00E275C3">
              <w:rPr>
                <w:rFonts w:ascii="Times New Roman" w:hAnsi="Times New Roman" w:cs="Times New Roman"/>
                <w:sz w:val="20"/>
                <w:szCs w:val="20"/>
              </w:rPr>
              <w:t>2018. –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132</w:t>
            </w:r>
            <w:r w:rsidR="000365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75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монография, размещенная в международных БД   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Scopus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6374A3" w:rsidRPr="006374A3" w:rsidTr="006374A3">
        <w:tc>
          <w:tcPr>
            <w:tcW w:w="562" w:type="dxa"/>
            <w:vMerge w:val="restart"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4</w:t>
            </w: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Защита диссертации аспирантом или соискателем (по факту защиты)</w:t>
            </w:r>
            <w:r w:rsidR="00AA2E1B" w:rsidRPr="005E518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-кандидатская -</w:t>
            </w:r>
          </w:p>
        </w:tc>
      </w:tr>
      <w:tr w:rsidR="006374A3" w:rsidRPr="006374A3" w:rsidTr="006374A3">
        <w:tc>
          <w:tcPr>
            <w:tcW w:w="562" w:type="dxa"/>
            <w:vMerge/>
          </w:tcPr>
          <w:p w:rsidR="006374A3" w:rsidRPr="000302DF" w:rsidRDefault="006374A3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6374A3" w:rsidRPr="005E518B" w:rsidRDefault="006374A3" w:rsidP="006374A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-докторская -</w:t>
            </w:r>
          </w:p>
        </w:tc>
      </w:tr>
      <w:tr w:rsidR="00AA2E1B" w:rsidRPr="006374A3" w:rsidTr="006374A3">
        <w:tc>
          <w:tcPr>
            <w:tcW w:w="562" w:type="dxa"/>
            <w:vMerge w:val="restart"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5</w:t>
            </w:r>
          </w:p>
        </w:tc>
        <w:tc>
          <w:tcPr>
            <w:tcW w:w="8783" w:type="dxa"/>
          </w:tcPr>
          <w:p w:rsidR="00AA2E1B" w:rsidRPr="005E518B" w:rsidRDefault="00AA2E1B" w:rsidP="00D1288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Научное руководство аспирантом</w:t>
            </w:r>
            <w:r w:rsidR="00746B0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докторантом (или соискателем) (для аспирантов и соискателей не более 3 (очной формы), 4 (заочной формы) лет, для докторов </w:t>
            </w:r>
            <w:r w:rsidR="00746B0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не более 5 лет)</w:t>
            </w:r>
            <w:r w:rsidR="00D1288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AA2E1B" w:rsidRPr="006374A3" w:rsidTr="006374A3">
        <w:tc>
          <w:tcPr>
            <w:tcW w:w="562" w:type="dxa"/>
            <w:vMerge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кандидатская -</w:t>
            </w:r>
          </w:p>
        </w:tc>
      </w:tr>
      <w:tr w:rsidR="00AA2E1B" w:rsidRPr="006374A3" w:rsidTr="006374A3">
        <w:tc>
          <w:tcPr>
            <w:tcW w:w="562" w:type="dxa"/>
            <w:vMerge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-докторская -</w:t>
            </w:r>
          </w:p>
        </w:tc>
      </w:tr>
      <w:tr w:rsidR="00AA2E1B" w:rsidRPr="006374A3" w:rsidTr="006374A3">
        <w:tc>
          <w:tcPr>
            <w:tcW w:w="562" w:type="dxa"/>
            <w:vMerge w:val="restart"/>
          </w:tcPr>
          <w:p w:rsidR="00AA2E1B" w:rsidRPr="000302DF" w:rsidRDefault="00196E27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>
              <w:rPr>
                <w:rFonts w:cs="Times New Roman"/>
                <w:color w:val="auto"/>
                <w:szCs w:val="20"/>
              </w:rPr>
              <w:t>6</w:t>
            </w: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Подготовка отзыва ведущей организации:</w:t>
            </w:r>
          </w:p>
        </w:tc>
      </w:tr>
      <w:tr w:rsidR="00AA2E1B" w:rsidRPr="006374A3" w:rsidTr="006374A3">
        <w:tc>
          <w:tcPr>
            <w:tcW w:w="562" w:type="dxa"/>
            <w:vMerge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) на кандидатскую диссертацию -</w:t>
            </w:r>
          </w:p>
        </w:tc>
      </w:tr>
      <w:tr w:rsidR="00AA2E1B" w:rsidRPr="006374A3" w:rsidTr="007E6902">
        <w:trPr>
          <w:trHeight w:val="220"/>
        </w:trPr>
        <w:tc>
          <w:tcPr>
            <w:tcW w:w="562" w:type="dxa"/>
            <w:vMerge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) на докторскую диссертацию -</w:t>
            </w:r>
          </w:p>
        </w:tc>
      </w:tr>
      <w:tr w:rsidR="00AA2E1B" w:rsidRPr="006374A3" w:rsidTr="006374A3">
        <w:tc>
          <w:tcPr>
            <w:tcW w:w="562" w:type="dxa"/>
            <w:vMerge w:val="restart"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7</w:t>
            </w: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Оппонирование диссертации на соискание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A2E1B" w:rsidRPr="006374A3" w:rsidTr="00787DEA">
        <w:trPr>
          <w:trHeight w:val="58"/>
        </w:trPr>
        <w:tc>
          <w:tcPr>
            <w:tcW w:w="562" w:type="dxa"/>
            <w:vMerge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) ученой степени кандидата наук -</w:t>
            </w:r>
          </w:p>
        </w:tc>
      </w:tr>
      <w:tr w:rsidR="00AA2E1B" w:rsidRPr="006374A3" w:rsidTr="007E6902">
        <w:trPr>
          <w:trHeight w:val="259"/>
        </w:trPr>
        <w:tc>
          <w:tcPr>
            <w:tcW w:w="562" w:type="dxa"/>
            <w:vMerge/>
          </w:tcPr>
          <w:p w:rsidR="00AA2E1B" w:rsidRPr="000302DF" w:rsidRDefault="00AA2E1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AA2E1B" w:rsidRPr="005E518B" w:rsidRDefault="00AA2E1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) ученой степени доктора наук -</w:t>
            </w:r>
          </w:p>
        </w:tc>
      </w:tr>
      <w:tr w:rsidR="00E008F6" w:rsidRPr="006374A3" w:rsidTr="00AA00C7">
        <w:trPr>
          <w:trHeight w:val="385"/>
        </w:trPr>
        <w:tc>
          <w:tcPr>
            <w:tcW w:w="562" w:type="dxa"/>
            <w:vMerge w:val="restart"/>
          </w:tcPr>
          <w:p w:rsidR="00E008F6" w:rsidRPr="00132A32" w:rsidRDefault="00132A32" w:rsidP="00132A32">
            <w:pPr>
              <w:pStyle w:val="4"/>
              <w:outlineLvl w:val="3"/>
            </w:pPr>
            <w:r>
              <w:t xml:space="preserve">  8</w:t>
            </w:r>
          </w:p>
        </w:tc>
        <w:tc>
          <w:tcPr>
            <w:tcW w:w="8783" w:type="dxa"/>
          </w:tcPr>
          <w:p w:rsidR="00E008F6" w:rsidRPr="005E518B" w:rsidRDefault="00E008F6" w:rsidP="00E008F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Результаты интеллектуальной деятельности, имеющие государственную регистрацию и правовую охрану: </w:t>
            </w:r>
          </w:p>
        </w:tc>
      </w:tr>
      <w:tr w:rsidR="00E008F6" w:rsidRPr="006374A3" w:rsidTr="00AA00C7">
        <w:trPr>
          <w:trHeight w:val="385"/>
        </w:trPr>
        <w:tc>
          <w:tcPr>
            <w:tcW w:w="562" w:type="dxa"/>
            <w:vMerge/>
          </w:tcPr>
          <w:p w:rsidR="00E008F6" w:rsidRPr="000302DF" w:rsidRDefault="00E008F6" w:rsidP="00E008F6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E008F6" w:rsidRPr="005E518B" w:rsidRDefault="00E008F6" w:rsidP="006F448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) 2017 г. получен  Международный Евразийский патент «Способ получения пищевой рыбокостной муки» №027904 от 29 сентября 2017 года. Авторы: С.Л. Сафонова, В.Е. Борисов, Е.Е. Борисов</w:t>
            </w:r>
          </w:p>
        </w:tc>
      </w:tr>
      <w:tr w:rsidR="00E008F6" w:rsidRPr="006374A3" w:rsidTr="00AA00C7">
        <w:trPr>
          <w:trHeight w:val="385"/>
        </w:trPr>
        <w:tc>
          <w:tcPr>
            <w:tcW w:w="562" w:type="dxa"/>
            <w:vMerge/>
          </w:tcPr>
          <w:p w:rsidR="00E008F6" w:rsidRPr="000302DF" w:rsidRDefault="00E008F6" w:rsidP="00E008F6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E008F6" w:rsidRPr="005E518B" w:rsidRDefault="00E008F6" w:rsidP="00E008F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2018 г. зарегистрирована База данных «Мониторинг нарушений кальциево-фосфорного обмена у пациентов с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коморбидной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патологией»  Свидетельство: №2018620540 от 10.04.2018 г.</w:t>
            </w:r>
          </w:p>
          <w:p w:rsidR="00E008F6" w:rsidRPr="005E518B" w:rsidRDefault="00E008F6" w:rsidP="006302B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Авторы: А.М.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Пальшина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, С.Л. Сафонова, Э.А. Емельянова, В.Е. Борисов </w:t>
            </w:r>
          </w:p>
        </w:tc>
      </w:tr>
      <w:tr w:rsidR="00E008F6" w:rsidRPr="006374A3" w:rsidTr="007E6902">
        <w:trPr>
          <w:trHeight w:val="204"/>
        </w:trPr>
        <w:tc>
          <w:tcPr>
            <w:tcW w:w="562" w:type="dxa"/>
            <w:vMerge/>
          </w:tcPr>
          <w:p w:rsidR="00E008F6" w:rsidRPr="000302DF" w:rsidRDefault="00E008F6" w:rsidP="00E008F6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E008F6" w:rsidRPr="005E518B" w:rsidRDefault="00E008F6" w:rsidP="00E008F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регистрация секретов производства (ноу-хау) в режиме коммерческой тайны на базе вуза - </w:t>
            </w:r>
          </w:p>
        </w:tc>
      </w:tr>
      <w:tr w:rsidR="00E008F6" w:rsidRPr="006374A3" w:rsidTr="00AA00C7">
        <w:trPr>
          <w:trHeight w:val="385"/>
        </w:trPr>
        <w:tc>
          <w:tcPr>
            <w:tcW w:w="562" w:type="dxa"/>
            <w:vMerge w:val="restart"/>
          </w:tcPr>
          <w:p w:rsidR="00E008F6" w:rsidRPr="000302DF" w:rsidRDefault="00E008F6" w:rsidP="00E008F6">
            <w:pPr>
              <w:pStyle w:val="4"/>
              <w:outlineLvl w:val="3"/>
            </w:pPr>
            <w:r>
              <w:t xml:space="preserve">   9</w:t>
            </w:r>
          </w:p>
        </w:tc>
        <w:tc>
          <w:tcPr>
            <w:tcW w:w="8783" w:type="dxa"/>
          </w:tcPr>
          <w:p w:rsidR="00E008F6" w:rsidRPr="005E518B" w:rsidRDefault="00E008F6" w:rsidP="00E008F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Участие в научных грантах, хоздоговорных работах (согласно представлению руководителя делится на число исполнителей):</w:t>
            </w:r>
            <w:r w:rsidR="007E69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6902" w:rsidRPr="005E518B">
              <w:rPr>
                <w:rFonts w:ascii="Times New Roman" w:hAnsi="Times New Roman" w:cs="Times New Roman"/>
                <w:sz w:val="20"/>
                <w:szCs w:val="20"/>
              </w:rPr>
              <w:t>а) на личный грант -</w:t>
            </w:r>
          </w:p>
        </w:tc>
      </w:tr>
      <w:tr w:rsidR="00E008F6" w:rsidRPr="006374A3" w:rsidTr="00197279">
        <w:trPr>
          <w:trHeight w:val="665"/>
        </w:trPr>
        <w:tc>
          <w:tcPr>
            <w:tcW w:w="562" w:type="dxa"/>
            <w:vMerge/>
          </w:tcPr>
          <w:p w:rsidR="00E008F6" w:rsidRPr="000302DF" w:rsidRDefault="00E008F6" w:rsidP="00E008F6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E008F6" w:rsidRPr="005E518B" w:rsidRDefault="00E008F6" w:rsidP="00E008F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на грант РНФ, конкурсы ФЦП и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МОиН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РФ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E008F6" w:rsidRPr="005E518B" w:rsidRDefault="00E008F6" w:rsidP="0003650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На конкурс РФФИ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2018</w:t>
            </w:r>
            <w:r w:rsidR="006F44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года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подан проект №18-415-140015 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р_а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«Превентивные патогенетические немедикаментозные технологии коррекции нарушения кальциево-фосфорного обмена при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полиморбидных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заболеваниях внутренних органов в условиях Севера»</w:t>
            </w:r>
            <w:r w:rsidR="00036503">
              <w:rPr>
                <w:rFonts w:ascii="Times New Roman" w:hAnsi="Times New Roman" w:cs="Times New Roman"/>
                <w:sz w:val="20"/>
                <w:szCs w:val="20"/>
              </w:rPr>
              <w:t xml:space="preserve"> (не поддержан)</w:t>
            </w:r>
          </w:p>
        </w:tc>
      </w:tr>
    </w:tbl>
    <w:p w:rsidR="00AA00C7" w:rsidRPr="00D1288E" w:rsidRDefault="007C07A2" w:rsidP="00D1288E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</w:t>
      </w:r>
      <w:r w:rsidR="00AA00C7">
        <w:rPr>
          <w:i/>
          <w:iCs/>
        </w:rPr>
        <w:br w:type="page"/>
      </w:r>
    </w:p>
    <w:p w:rsidR="00D1288E" w:rsidRPr="00D1288E" w:rsidRDefault="00D128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3"/>
      </w:tblGrid>
      <w:tr w:rsidR="006302B8" w:rsidRPr="006374A3" w:rsidTr="00D1288E">
        <w:tc>
          <w:tcPr>
            <w:tcW w:w="562" w:type="dxa"/>
            <w:vMerge w:val="restart"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Default="006302B8" w:rsidP="0019727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 на другие гранты -1</w:t>
            </w:r>
          </w:p>
          <w:p w:rsidR="006302B8" w:rsidRPr="005E518B" w:rsidRDefault="006302B8" w:rsidP="006F448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1.Грант Главы Республики Саха (Якутия) для молодых ученых, специалистов и студентов по научному направлению «Медицинские науки» (грант имени профессора А.И. Иванова) на сумму 300 000 р</w:t>
            </w:r>
            <w:r w:rsidR="006F448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  <w:r w:rsidR="006F44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ноября 2017г.</w:t>
            </w:r>
          </w:p>
        </w:tc>
      </w:tr>
      <w:tr w:rsidR="006302B8" w:rsidRPr="006374A3" w:rsidTr="00D1288E">
        <w:tc>
          <w:tcPr>
            <w:tcW w:w="562" w:type="dxa"/>
            <w:vMerge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Pr="005E518B" w:rsidRDefault="006302B8" w:rsidP="006F448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реализации НИР (исполнителей по решению руководителя проекта) </w:t>
            </w:r>
          </w:p>
        </w:tc>
      </w:tr>
      <w:tr w:rsidR="006302B8" w:rsidRPr="006374A3" w:rsidTr="00D1288E">
        <w:tc>
          <w:tcPr>
            <w:tcW w:w="562" w:type="dxa"/>
            <w:vMerge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Pr="005E518B" w:rsidRDefault="006302B8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в грантах и х/д до 100 тыс.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6302B8" w:rsidRPr="006374A3" w:rsidTr="00D1288E">
        <w:tc>
          <w:tcPr>
            <w:tcW w:w="562" w:type="dxa"/>
            <w:vMerge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Pr="005E518B" w:rsidRDefault="006302B8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д)  в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грантах и х/д от 100 тыс.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до 1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6302B8" w:rsidRPr="006374A3" w:rsidTr="00D1288E">
        <w:tc>
          <w:tcPr>
            <w:tcW w:w="562" w:type="dxa"/>
            <w:vMerge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Pr="005E518B" w:rsidRDefault="006302B8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е)  в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грантах и х/д от 1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до 3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6302B8" w:rsidRPr="006374A3" w:rsidTr="00D1288E">
        <w:tc>
          <w:tcPr>
            <w:tcW w:w="562" w:type="dxa"/>
            <w:vMerge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Pr="005E518B" w:rsidRDefault="006302B8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ж)  в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грантах и х/д от 3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до 5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6302B8" w:rsidRPr="006374A3" w:rsidTr="00D1288E">
        <w:tc>
          <w:tcPr>
            <w:tcW w:w="562" w:type="dxa"/>
            <w:vMerge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Pr="005E518B" w:rsidRDefault="006302B8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в грантах и х/д от 5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до 8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6302B8" w:rsidRPr="006374A3" w:rsidTr="00D1288E">
        <w:tc>
          <w:tcPr>
            <w:tcW w:w="562" w:type="dxa"/>
            <w:vMerge/>
          </w:tcPr>
          <w:p w:rsidR="006302B8" w:rsidRPr="005E518B" w:rsidRDefault="006302B8" w:rsidP="005E518B">
            <w:pPr>
              <w:pStyle w:val="4"/>
              <w:jc w:val="center"/>
              <w:outlineLvl w:val="3"/>
              <w:rPr>
                <w:i/>
                <w:szCs w:val="20"/>
              </w:rPr>
            </w:pPr>
          </w:p>
        </w:tc>
        <w:tc>
          <w:tcPr>
            <w:tcW w:w="8783" w:type="dxa"/>
          </w:tcPr>
          <w:p w:rsidR="006302B8" w:rsidRPr="005E518B" w:rsidRDefault="006302B8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в грантах и х/д свыше 8 млн.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</w:tr>
      <w:tr w:rsidR="005E518B" w:rsidRPr="006374A3" w:rsidTr="00D1288E">
        <w:tc>
          <w:tcPr>
            <w:tcW w:w="562" w:type="dxa"/>
            <w:vMerge w:val="restart"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10</w:t>
            </w:r>
          </w:p>
        </w:tc>
        <w:tc>
          <w:tcPr>
            <w:tcW w:w="8783" w:type="dxa"/>
          </w:tcPr>
          <w:p w:rsidR="005E518B" w:rsidRPr="005E518B" w:rsidRDefault="005E518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НИРС: 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) –руководство научной публикацией студента/привлечение студента в качестве соавтора (делится на количество  авторов-преподавателей, одна статья считается только один раз):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- в изданиях, индексируемых в БД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Web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Science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Scopus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в соавторстве со студентом -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в изданиях, рецензируемых ВАК   в соавторстве со студентом -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- в изданиях БД РИНЦ с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импакт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-фактором&gt; 0,1 (с обязательным ук</w:t>
            </w:r>
            <w:r w:rsidR="000302DF">
              <w:rPr>
                <w:rFonts w:ascii="Times New Roman" w:hAnsi="Times New Roman" w:cs="Times New Roman"/>
                <w:sz w:val="20"/>
                <w:szCs w:val="20"/>
              </w:rPr>
              <w:t xml:space="preserve">азанием научного руководителя) 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в электронных сериях научного журнала «</w:t>
            </w: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Вестник</w:t>
            </w:r>
            <w:r w:rsidR="00195A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СВФУ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»  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руководство научными кружками, конструкторскими бюро (СНК, действующие по приказу СВФУ) 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) привлечение </w:t>
            </w:r>
            <w:r w:rsidR="000302D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финансируемые НИР по договорам ГПХ (баллы умножаются на количество чел.):</w:t>
            </w:r>
          </w:p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студентов, магистрантов, ординаторов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аспирантов</w:t>
            </w:r>
          </w:p>
        </w:tc>
      </w:tr>
      <w:tr w:rsidR="005E518B" w:rsidRPr="006374A3" w:rsidTr="00D1288E">
        <w:tc>
          <w:tcPr>
            <w:tcW w:w="562" w:type="dxa"/>
            <w:vMerge w:val="restart"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11</w:t>
            </w: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Научное сотрудничество: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координация работы по научному сотрудничеству (действующий договор/ соглашение) (делится на число координаторов)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заключение нового договора/ соглашения о научном сотрудничестве в текущем году -</w:t>
            </w:r>
          </w:p>
        </w:tc>
      </w:tr>
      <w:tr w:rsidR="005E518B" w:rsidRPr="006374A3" w:rsidTr="00D1288E">
        <w:trPr>
          <w:trHeight w:val="2057"/>
        </w:trPr>
        <w:tc>
          <w:tcPr>
            <w:tcW w:w="562" w:type="dxa"/>
          </w:tcPr>
          <w:p w:rsidR="005E518B" w:rsidRPr="00AF101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AF101F">
              <w:rPr>
                <w:rFonts w:cs="Times New Roman"/>
                <w:color w:val="auto"/>
                <w:szCs w:val="20"/>
              </w:rPr>
              <w:t>12</w:t>
            </w:r>
          </w:p>
        </w:tc>
        <w:tc>
          <w:tcPr>
            <w:tcW w:w="8783" w:type="dxa"/>
          </w:tcPr>
          <w:p w:rsidR="005E518B" w:rsidRPr="00036503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научных конференциях, симпозиумах, фестивалях, </w:t>
            </w:r>
            <w:proofErr w:type="spellStart"/>
            <w:proofErr w:type="gramStart"/>
            <w:r w:rsidR="006302B8" w:rsidRPr="00036503">
              <w:rPr>
                <w:rFonts w:ascii="Times New Roman" w:hAnsi="Times New Roman" w:cs="Times New Roman"/>
                <w:sz w:val="20"/>
                <w:szCs w:val="20"/>
              </w:rPr>
              <w:t>выставках,</w:t>
            </w:r>
            <w:r w:rsidRPr="00036503">
              <w:rPr>
                <w:rFonts w:ascii="Times New Roman" w:hAnsi="Times New Roman" w:cs="Times New Roman"/>
                <w:sz w:val="20"/>
                <w:szCs w:val="20"/>
              </w:rPr>
              <w:t>форумах</w:t>
            </w:r>
            <w:proofErr w:type="spellEnd"/>
            <w:proofErr w:type="gramEnd"/>
            <w:r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5E518B" w:rsidRPr="00036503" w:rsidRDefault="006F448D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E518B" w:rsidRPr="00036503">
              <w:rPr>
                <w:rFonts w:ascii="Times New Roman" w:hAnsi="Times New Roman" w:cs="Times New Roman"/>
                <w:sz w:val="20"/>
                <w:szCs w:val="20"/>
              </w:rPr>
              <w:t>международных</w:t>
            </w:r>
          </w:p>
          <w:p w:rsidR="00AE4D25" w:rsidRPr="00036503" w:rsidRDefault="006F448D" w:rsidP="00AE4D2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E518B"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всероссийских </w:t>
            </w:r>
            <w:r w:rsidR="00AE4D25"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E4D25" w:rsidRPr="00036503" w:rsidRDefault="006F448D" w:rsidP="00AE4D2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95AE0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республиканских </w:t>
            </w:r>
            <w:r w:rsidR="00AE4D25" w:rsidRPr="00036503">
              <w:rPr>
                <w:rFonts w:ascii="Times New Roman" w:hAnsi="Times New Roman" w:cs="Times New Roman"/>
                <w:sz w:val="20"/>
                <w:szCs w:val="20"/>
              </w:rPr>
              <w:t xml:space="preserve">выставках – 3: </w:t>
            </w:r>
          </w:p>
          <w:p w:rsidR="00AE4D25" w:rsidRPr="00036503" w:rsidRDefault="006F448D" w:rsidP="00AE4D2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II С</w:t>
            </w:r>
            <w:r w:rsidR="00571DBC"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ъезд экологов Республики Саха </w:t>
            </w:r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(Я</w:t>
            </w:r>
            <w:r w:rsidR="00571DBC"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кутия</w:t>
            </w:r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 w:rsidR="00571DBC"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Секции НПК «Биологические ресурсы Якутии: состояние, технологии и перспективы использования» 6 апреля 2017 г. Секция «Медицинские вопросы использования биоресурсов».</w:t>
            </w:r>
            <w:r w:rsidR="00AE4D25"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E4D25" w:rsidRPr="00036503" w:rsidRDefault="006F448D" w:rsidP="00AE4D2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Выставка посвященная Дню науки в рамках экспозиции АИЦ СВФУ февраль 2018 г.</w:t>
            </w:r>
            <w:r w:rsidR="00AE4D25"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E4D25" w:rsidRPr="00036503" w:rsidRDefault="006F448D" w:rsidP="00AF101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Выставки </w:t>
            </w:r>
            <w:proofErr w:type="spellStart"/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Sakha</w:t>
            </w:r>
            <w:proofErr w:type="spellEnd"/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innovation</w:t>
            </w:r>
            <w:proofErr w:type="spellEnd"/>
            <w:r w:rsidR="00AE4D25" w:rsidRPr="00AE4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-2018 в рамках экспозиции АИЦ СВФУ 23 июня 2018 г.</w:t>
            </w:r>
            <w:r w:rsidR="00AF101F" w:rsidRPr="000365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E518B" w:rsidRPr="006374A3" w:rsidTr="00D1288E">
        <w:tc>
          <w:tcPr>
            <w:tcW w:w="562" w:type="dxa"/>
            <w:vMerge w:val="restart"/>
          </w:tcPr>
          <w:p w:rsidR="005E518B" w:rsidRPr="006302B8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6302B8">
              <w:rPr>
                <w:rFonts w:cs="Times New Roman"/>
                <w:color w:val="auto"/>
                <w:szCs w:val="20"/>
              </w:rPr>
              <w:t>13</w:t>
            </w:r>
          </w:p>
        </w:tc>
        <w:tc>
          <w:tcPr>
            <w:tcW w:w="8783" w:type="dxa"/>
          </w:tcPr>
          <w:p w:rsidR="005E518B" w:rsidRPr="006302B8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B8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научных конференций, форумов, выставок, фестивалей: 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6302B8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6302B8" w:rsidRDefault="005E518B" w:rsidP="00AF101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02B8">
              <w:rPr>
                <w:rFonts w:ascii="Times New Roman" w:hAnsi="Times New Roman" w:cs="Times New Roman"/>
                <w:sz w:val="20"/>
                <w:szCs w:val="20"/>
              </w:rPr>
              <w:t>- республиканского уровня (председател</w:t>
            </w:r>
            <w:r w:rsidR="00AF101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02B8">
              <w:rPr>
                <w:rFonts w:ascii="Times New Roman" w:hAnsi="Times New Roman" w:cs="Times New Roman"/>
                <w:sz w:val="20"/>
                <w:szCs w:val="20"/>
              </w:rPr>
              <w:t xml:space="preserve"> член </w:t>
            </w:r>
            <w:proofErr w:type="gramStart"/>
            <w:r w:rsidRPr="006302B8">
              <w:rPr>
                <w:rFonts w:ascii="Times New Roman" w:hAnsi="Times New Roman" w:cs="Times New Roman"/>
                <w:sz w:val="20"/>
                <w:szCs w:val="20"/>
              </w:rPr>
              <w:t>оргкомитета)  -</w:t>
            </w:r>
            <w:proofErr w:type="gramEnd"/>
            <w:r w:rsidRPr="006302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AF101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всероссийского уровня (председател</w:t>
            </w:r>
            <w:r w:rsidR="00AF101F">
              <w:rPr>
                <w:rFonts w:ascii="Times New Roman" w:hAnsi="Times New Roman" w:cs="Times New Roman"/>
                <w:sz w:val="20"/>
                <w:szCs w:val="20"/>
              </w:rPr>
              <w:t>ь,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член оргкомитета) -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5E518B" w:rsidP="00AF101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- международного уровня (председател</w:t>
            </w:r>
            <w:r w:rsidR="00AF101F">
              <w:rPr>
                <w:rFonts w:ascii="Times New Roman" w:hAnsi="Times New Roman" w:cs="Times New Roman"/>
                <w:sz w:val="20"/>
                <w:szCs w:val="20"/>
              </w:rPr>
              <w:t xml:space="preserve">ь,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член</w:t>
            </w:r>
            <w:r w:rsidR="00AF10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оргкомитета) -</w:t>
            </w:r>
          </w:p>
        </w:tc>
      </w:tr>
      <w:tr w:rsidR="005E518B" w:rsidRPr="006374A3" w:rsidTr="00D1288E">
        <w:tc>
          <w:tcPr>
            <w:tcW w:w="562" w:type="dxa"/>
            <w:vMerge w:val="restart"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14</w:t>
            </w: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выпуска научных журналов - </w:t>
            </w:r>
          </w:p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редакционной коллегии научного журнала входящего </w:t>
            </w:r>
            <w:proofErr w:type="spellStart"/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WoS</w:t>
            </w:r>
            <w:proofErr w:type="spellEnd"/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gramStart"/>
            <w:r w:rsidRPr="005E51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Scopus</w:t>
            </w: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AF101F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5E518B"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должности главного редактора журнала -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AF101F" w:rsidP="00AF101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5E518B"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должност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E518B"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редактора журнала -</w:t>
            </w:r>
          </w:p>
        </w:tc>
      </w:tr>
      <w:tr w:rsidR="005E518B" w:rsidRPr="006374A3" w:rsidTr="00D1288E">
        <w:tc>
          <w:tcPr>
            <w:tcW w:w="562" w:type="dxa"/>
            <w:vMerge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</w:p>
        </w:tc>
        <w:tc>
          <w:tcPr>
            <w:tcW w:w="8783" w:type="dxa"/>
          </w:tcPr>
          <w:p w:rsidR="005E518B" w:rsidRPr="005E518B" w:rsidRDefault="00AF101F" w:rsidP="00AF101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5E518B" w:rsidRPr="005E518B">
              <w:rPr>
                <w:rFonts w:ascii="Times New Roman" w:hAnsi="Times New Roman" w:cs="Times New Roman"/>
                <w:sz w:val="20"/>
                <w:szCs w:val="20"/>
              </w:rPr>
              <w:t>должност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E518B"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 рецензента журнала в редакционной коллегии -</w:t>
            </w:r>
          </w:p>
        </w:tc>
      </w:tr>
      <w:tr w:rsidR="005E518B" w:rsidRPr="006374A3" w:rsidTr="00D1288E">
        <w:tc>
          <w:tcPr>
            <w:tcW w:w="562" w:type="dxa"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15</w:t>
            </w:r>
          </w:p>
        </w:tc>
        <w:tc>
          <w:tcPr>
            <w:tcW w:w="8783" w:type="dxa"/>
          </w:tcPr>
          <w:p w:rsidR="005E518B" w:rsidRPr="005E518B" w:rsidRDefault="005E518B" w:rsidP="005E518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Внедрение результатов НИР /НИОКР в производство:</w:t>
            </w:r>
          </w:p>
          <w:p w:rsidR="005E518B" w:rsidRPr="005E518B" w:rsidRDefault="005E518B" w:rsidP="00AF101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>Результаты используются ООО «Дары Якутии» и на базе ГБУ МЗ РС (Я) «Абалахский республиканский Центр медицинской реабилитации»</w:t>
            </w:r>
          </w:p>
        </w:tc>
      </w:tr>
      <w:tr w:rsidR="005E518B" w:rsidRPr="006374A3" w:rsidTr="00D1288E">
        <w:tc>
          <w:tcPr>
            <w:tcW w:w="562" w:type="dxa"/>
          </w:tcPr>
          <w:p w:rsidR="005E518B" w:rsidRPr="000302DF" w:rsidRDefault="005E518B" w:rsidP="005E518B">
            <w:pPr>
              <w:pStyle w:val="4"/>
              <w:jc w:val="center"/>
              <w:outlineLvl w:val="3"/>
              <w:rPr>
                <w:rFonts w:cs="Times New Roman"/>
                <w:i/>
                <w:szCs w:val="20"/>
              </w:rPr>
            </w:pPr>
            <w:r w:rsidRPr="000302DF">
              <w:rPr>
                <w:rFonts w:cs="Times New Roman"/>
                <w:color w:val="auto"/>
                <w:szCs w:val="20"/>
              </w:rPr>
              <w:t>16</w:t>
            </w:r>
          </w:p>
        </w:tc>
        <w:tc>
          <w:tcPr>
            <w:tcW w:w="8783" w:type="dxa"/>
          </w:tcPr>
          <w:p w:rsidR="005E518B" w:rsidRPr="005E518B" w:rsidRDefault="005E518B" w:rsidP="00AA2E1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18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проведенных экспертиз с выдачей соответствующих экспертных заключений </w:t>
            </w:r>
          </w:p>
        </w:tc>
      </w:tr>
    </w:tbl>
    <w:p w:rsidR="00E008F6" w:rsidRDefault="008F553A" w:rsidP="000302DF">
      <w:pPr>
        <w:rPr>
          <w:rFonts w:asciiTheme="majorHAnsi" w:eastAsiaTheme="majorEastAsia" w:hAnsiTheme="majorHAnsi" w:cstheme="majorBidi"/>
          <w:iCs/>
          <w:color w:val="2E74B5" w:themeColor="accent1" w:themeShade="BF"/>
        </w:rPr>
      </w:pPr>
      <w:r>
        <w:rPr>
          <w:rFonts w:asciiTheme="majorHAnsi" w:eastAsiaTheme="majorEastAsia" w:hAnsiTheme="majorHAnsi" w:cstheme="majorBidi"/>
          <w:iCs/>
          <w:color w:val="2E74B5" w:themeColor="accent1" w:themeShade="BF"/>
        </w:rPr>
        <w:t xml:space="preserve">          </w:t>
      </w:r>
    </w:p>
    <w:p w:rsidR="000302DF" w:rsidRDefault="000302DF" w:rsidP="007C07A2">
      <w:pPr>
        <w:jc w:val="center"/>
        <w:rPr>
          <w:rFonts w:ascii="Times New Roman" w:hAnsi="Times New Roman" w:cs="Times New Roman"/>
          <w:sz w:val="24"/>
          <w:szCs w:val="24"/>
        </w:rPr>
      </w:pPr>
      <w:r w:rsidRPr="000302DF">
        <w:rPr>
          <w:rFonts w:ascii="Times New Roman" w:hAnsi="Times New Roman" w:cs="Times New Roman"/>
          <w:sz w:val="24"/>
          <w:szCs w:val="24"/>
        </w:rPr>
        <w:t>Руководитель НИП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С.Л.</w:t>
      </w:r>
      <w:r w:rsidR="00CD21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Сафонова</w:t>
      </w:r>
    </w:p>
    <w:p w:rsidR="007C07A2" w:rsidRDefault="007C07A2" w:rsidP="007C07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07A2" w:rsidRDefault="007C07A2" w:rsidP="007C07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07A2" w:rsidRPr="000302DF" w:rsidRDefault="007C07A2" w:rsidP="007C07A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</w:p>
    <w:sectPr w:rsidR="007C07A2" w:rsidRPr="00030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A18"/>
    <w:rsid w:val="000302DF"/>
    <w:rsid w:val="00036503"/>
    <w:rsid w:val="00132A32"/>
    <w:rsid w:val="00135C59"/>
    <w:rsid w:val="00195AE0"/>
    <w:rsid w:val="00196E27"/>
    <w:rsid w:val="00197279"/>
    <w:rsid w:val="002A64E1"/>
    <w:rsid w:val="002C73A5"/>
    <w:rsid w:val="00336550"/>
    <w:rsid w:val="00571DBC"/>
    <w:rsid w:val="005E518B"/>
    <w:rsid w:val="006302B8"/>
    <w:rsid w:val="006374A3"/>
    <w:rsid w:val="006679D4"/>
    <w:rsid w:val="006F448D"/>
    <w:rsid w:val="0070004C"/>
    <w:rsid w:val="00746B04"/>
    <w:rsid w:val="00787DEA"/>
    <w:rsid w:val="007C07A2"/>
    <w:rsid w:val="007E6902"/>
    <w:rsid w:val="00844C82"/>
    <w:rsid w:val="008604EA"/>
    <w:rsid w:val="0087670E"/>
    <w:rsid w:val="008D0D67"/>
    <w:rsid w:val="008F553A"/>
    <w:rsid w:val="00A423BF"/>
    <w:rsid w:val="00A55C86"/>
    <w:rsid w:val="00A744AF"/>
    <w:rsid w:val="00AA00C7"/>
    <w:rsid w:val="00AA2E1B"/>
    <w:rsid w:val="00AE4D25"/>
    <w:rsid w:val="00AF101F"/>
    <w:rsid w:val="00B04A18"/>
    <w:rsid w:val="00C3725D"/>
    <w:rsid w:val="00CD2158"/>
    <w:rsid w:val="00D1288E"/>
    <w:rsid w:val="00D24F0D"/>
    <w:rsid w:val="00DB19A5"/>
    <w:rsid w:val="00DE0729"/>
    <w:rsid w:val="00DE728D"/>
    <w:rsid w:val="00E008F6"/>
    <w:rsid w:val="00E0185C"/>
    <w:rsid w:val="00E275C3"/>
    <w:rsid w:val="00F11CF4"/>
    <w:rsid w:val="00F2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50D6D-9235-459D-9A20-D686B516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70E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6374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74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008F6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iCs/>
      <w:color w:val="000000" w:themeColor="text1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6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20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374A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374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74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008F6"/>
    <w:rPr>
      <w:rFonts w:ascii="Times New Roman" w:eastAsiaTheme="majorEastAsia" w:hAnsi="Times New Roman" w:cstheme="majorBidi"/>
      <w:iCs/>
      <w:color w:val="000000" w:themeColor="text1"/>
      <w:sz w:val="20"/>
    </w:rPr>
  </w:style>
  <w:style w:type="paragraph" w:customStyle="1" w:styleId="a6">
    <w:name w:val="Знак"/>
    <w:basedOn w:val="a"/>
    <w:rsid w:val="00746B04"/>
    <w:pPr>
      <w:keepLines/>
      <w:spacing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7C0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C07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A8FDB-0244-4E06-ABA2-7427B83D1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405-4</dc:creator>
  <cp:keywords/>
  <dc:description/>
  <cp:lastModifiedBy>405-4</cp:lastModifiedBy>
  <cp:revision>19</cp:revision>
  <cp:lastPrinted>2018-11-27T01:35:00Z</cp:lastPrinted>
  <dcterms:created xsi:type="dcterms:W3CDTF">2018-11-26T03:04:00Z</dcterms:created>
  <dcterms:modified xsi:type="dcterms:W3CDTF">2018-11-27T02:17:00Z</dcterms:modified>
</cp:coreProperties>
</file>